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EF" w:rsidRDefault="009D0887">
      <w:pPr>
        <w:pStyle w:val="Standard"/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15919" cy="1339920"/>
            <wp:effectExtent l="19050" t="19050" r="12781" b="1263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919" cy="1339920"/>
                    </a:xfrm>
                    <a:prstGeom prst="rect">
                      <a:avLst/>
                    </a:prstGeom>
                    <a:ln w="12600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15919" cy="1339920"/>
            <wp:effectExtent l="19050" t="19050" r="12781" b="12630"/>
            <wp:wrapNone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919" cy="1339920"/>
                    </a:xfrm>
                    <a:prstGeom prst="rect">
                      <a:avLst/>
                    </a:prstGeom>
                    <a:ln w="12600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15919" cy="1339920"/>
            <wp:effectExtent l="19050" t="19050" r="12781" b="12630"/>
            <wp:wrapNone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919" cy="1339920"/>
                    </a:xfrm>
                    <a:prstGeom prst="rect">
                      <a:avLst/>
                    </a:prstGeom>
                    <a:ln w="12600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15919" cy="1339920"/>
            <wp:effectExtent l="19050" t="19050" r="12781" b="12630"/>
            <wp:wrapNone/>
            <wp:docPr id="4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919" cy="1339920"/>
                    </a:xfrm>
                    <a:prstGeom prst="rect">
                      <a:avLst/>
                    </a:prstGeom>
                    <a:ln w="12600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t>Semestr VI 18.04.2020</w:t>
      </w:r>
    </w:p>
    <w:p w:rsidR="005928EF" w:rsidRDefault="005928EF">
      <w:pPr>
        <w:pStyle w:val="Standard"/>
      </w:pPr>
    </w:p>
    <w:p w:rsidR="005928EF" w:rsidRDefault="009D088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Temat: Analiza tekstów kultury na wybranych przykładach – malarstwo świata.</w:t>
      </w:r>
    </w:p>
    <w:p w:rsidR="005928EF" w:rsidRDefault="005928EF">
      <w:pPr>
        <w:pStyle w:val="Standard"/>
      </w:pPr>
    </w:p>
    <w:p w:rsidR="005928EF" w:rsidRDefault="009D0887">
      <w:pPr>
        <w:pStyle w:val="Standard"/>
        <w:numPr>
          <w:ilvl w:val="0"/>
          <w:numId w:val="1"/>
        </w:numPr>
      </w:pPr>
      <w:r>
        <w:t>Przypomnienie elementów analizy dzieła malarskiego:</w:t>
      </w:r>
    </w:p>
    <w:p w:rsidR="005928EF" w:rsidRDefault="005928EF">
      <w:pPr>
        <w:pStyle w:val="Standard"/>
      </w:pPr>
    </w:p>
    <w:p w:rsidR="005928EF" w:rsidRDefault="009D0887">
      <w:pPr>
        <w:pStyle w:val="Standard"/>
        <w:numPr>
          <w:ilvl w:val="0"/>
          <w:numId w:val="2"/>
        </w:numPr>
      </w:pPr>
      <w:r>
        <w:t>Kim był autor dzieła?</w:t>
      </w:r>
    </w:p>
    <w:p w:rsidR="005928EF" w:rsidRDefault="009D0887">
      <w:pPr>
        <w:pStyle w:val="Standard"/>
        <w:numPr>
          <w:ilvl w:val="0"/>
          <w:numId w:val="2"/>
        </w:numPr>
      </w:pPr>
      <w:r>
        <w:t xml:space="preserve">Z </w:t>
      </w:r>
      <w:r>
        <w:t>jakiej epoki pochodzi obraz?</w:t>
      </w:r>
    </w:p>
    <w:p w:rsidR="005928EF" w:rsidRDefault="009D0887">
      <w:pPr>
        <w:pStyle w:val="Standard"/>
        <w:numPr>
          <w:ilvl w:val="0"/>
          <w:numId w:val="2"/>
        </w:numPr>
      </w:pPr>
      <w:r>
        <w:t>Jaką techniką wykonano obraz?</w:t>
      </w:r>
    </w:p>
    <w:p w:rsidR="005928EF" w:rsidRDefault="009D0887">
      <w:pPr>
        <w:pStyle w:val="Standard"/>
        <w:numPr>
          <w:ilvl w:val="0"/>
          <w:numId w:val="2"/>
        </w:numPr>
      </w:pPr>
      <w:r>
        <w:t>Jaki motyw ukazuje obraz?</w:t>
      </w:r>
    </w:p>
    <w:p w:rsidR="005928EF" w:rsidRDefault="009D0887">
      <w:pPr>
        <w:pStyle w:val="Standard"/>
        <w:numPr>
          <w:ilvl w:val="0"/>
          <w:numId w:val="2"/>
        </w:numPr>
      </w:pPr>
      <w:r>
        <w:t>W jakich tekstach widzisz kontynuację tego motywu?</w:t>
      </w:r>
    </w:p>
    <w:p w:rsidR="005928EF" w:rsidRDefault="005928EF">
      <w:pPr>
        <w:pStyle w:val="Standard"/>
      </w:pPr>
    </w:p>
    <w:p w:rsidR="005928EF" w:rsidRDefault="009D0887">
      <w:pPr>
        <w:pStyle w:val="Standard"/>
      </w:pPr>
      <w:r>
        <w:t>Każde z podanych pytań należy wzbogacić dodatkowymi zagadnieniami wynikającymi ze specyfiki dzieła, w tym przypadku dzi</w:t>
      </w:r>
      <w:r>
        <w:t>eła malarskiego.</w:t>
      </w:r>
    </w:p>
    <w:p w:rsidR="005928EF" w:rsidRDefault="005928EF">
      <w:pPr>
        <w:pStyle w:val="Standard"/>
      </w:pPr>
    </w:p>
    <w:p w:rsidR="005928EF" w:rsidRDefault="009D0887">
      <w:pPr>
        <w:pStyle w:val="Standard"/>
      </w:pPr>
      <w:r>
        <w:t xml:space="preserve">ANALIZA 1 – </w:t>
      </w:r>
      <w:r>
        <w:rPr>
          <w:b/>
          <w:bCs/>
        </w:rPr>
        <w:t>Stańczyk</w:t>
      </w:r>
      <w:r>
        <w:t xml:space="preserve"> Jana Matejki</w:t>
      </w:r>
    </w:p>
    <w:p w:rsidR="005928EF" w:rsidRDefault="005928EF">
      <w:pPr>
        <w:pStyle w:val="Standard"/>
      </w:pPr>
    </w:p>
    <w:p w:rsidR="005928EF" w:rsidRDefault="005928EF">
      <w:pPr>
        <w:pStyle w:val="Standard"/>
      </w:pPr>
    </w:p>
    <w:p w:rsidR="005928EF" w:rsidRDefault="009D0887">
      <w:pPr>
        <w:pStyle w:val="Standard"/>
      </w:pPr>
      <w:hyperlink r:id="rId11" w:history="1">
        <w:r>
          <w:t>https://g.co/kgs/vX4JdG</w:t>
        </w:r>
      </w:hyperlink>
    </w:p>
    <w:p w:rsidR="005928EF" w:rsidRDefault="005928EF">
      <w:pPr>
        <w:pStyle w:val="Standard"/>
      </w:pPr>
    </w:p>
    <w:p w:rsidR="005928EF" w:rsidRDefault="009D0887">
      <w:pPr>
        <w:pStyle w:val="Textbody"/>
        <w:widowControl/>
      </w:pPr>
      <w:r>
        <w:t xml:space="preserve">Podobno Stańczyk istniał naprawdę. Urodził się najpewniej około roku 1480, zmarł ok. 1560 roku, a pochodził z jednej z podkrakowskich </w:t>
      </w:r>
      <w:r>
        <w:t>miejscowości, najprawdopodobniej z rodziny szlacheckiej. Według zapisów historycznych był człowiekiem oczytanym i inteligentnym, a przede wszystkim – co oczywiste w przypadku zawodu królewskiego błazna – cechowało go cięte poczucie humoru oraz odwaga w wyr</w:t>
      </w:r>
      <w:r>
        <w:t>ażaniu poglądów. Niewiele wiadomo o Stańczyku ponad to, żeby był nadwornym błaznem na dworach aż trzech królów: Aleksandra Jagiellończyka, Zygmunta Starego i Zygmunta II Augusta.</w:t>
      </w:r>
    </w:p>
    <w:p w:rsidR="00000000" w:rsidRDefault="009D0887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p w:rsidR="005928EF" w:rsidRDefault="009D0887">
      <w:pPr>
        <w:pStyle w:val="Textbody"/>
        <w:spacing w:before="300" w:after="0" w:line="480" w:lineRule="auto"/>
        <w:ind w:left="480"/>
      </w:pPr>
      <w:r>
        <w:t>Nie wiemy, jak Stańczyk wyglądał, tym łatwiej Matejce było więc na obrazie n</w:t>
      </w:r>
      <w:r>
        <w:t>adać mu swoje rysy. Bo sportretowany przez artystę w 1862 roku królewski błazen – to zarazem nietypowy autoportret Matejki. Malarz nieco się tu postarzył – malując Stańczyka miał zaledwie 24 lata, błazen zaś jest w sile wieku. Nadanie tej postaci rysów art</w:t>
      </w:r>
      <w:r>
        <w:t>ysty nie jest, rzecz jasna, dziełem przypadku. Obraz pt. "Stańczyk" można bowiem interpretować jako swoiste credo Jana Matejki, symboliczne wyrażenie jego artystycznej filozofii, ale i poglądów na życie.</w:t>
      </w:r>
    </w:p>
    <w:p w:rsidR="005928EF" w:rsidRDefault="009D0887">
      <w:pPr>
        <w:pStyle w:val="Textbody"/>
        <w:spacing w:after="300" w:line="480" w:lineRule="auto"/>
        <w:ind w:left="480"/>
      </w:pPr>
      <w:r>
        <w:t>Pełny tytuł obrazu brzmi: "Stańczyk w czasie balu na</w:t>
      </w:r>
      <w:r>
        <w:t xml:space="preserve"> dworze królowej Bony wobec straconego Smoleńska". Przedstawia siedzącego w fotelu i pogrążonego w zadumie królewskiego błazna. W rogu obrazu, przez otwarte drzwi widać, że tuż obok odbywa się gwarne przyjęcie, bohater jednak nie bierze w nim udziału, najp</w:t>
      </w:r>
      <w:r>
        <w:t xml:space="preserve">rawdopodobniej zasmucony czy przejęty informacjami, jakie otrzymał w liście, widocznym na stole po jego prawej stronie. Stańczyk siedzi w ciemnej komnacie, kontrastującej z rozświetloną salą balową. Przeciwwagą </w:t>
      </w:r>
      <w:r>
        <w:lastRenderedPageBreak/>
        <w:t>dla niej jest namalowane po przeciwległej str</w:t>
      </w:r>
      <w:r>
        <w:t>onie płótna okno. Widać przez nie wieżę wawelskiej katedry oraz rozcinającą nocne niebo kometę, jasny znak, że zbliża się katastrofa.</w:t>
      </w:r>
    </w:p>
    <w:p w:rsidR="005928EF" w:rsidRDefault="009D0887">
      <w:pPr>
        <w:pStyle w:val="Textbody"/>
        <w:spacing w:before="300" w:after="300" w:line="480" w:lineRule="auto"/>
        <w:ind w:left="480"/>
      </w:pPr>
      <w:r>
        <w:t>Historycznym tłem dla tego obrazu była toczona w latach 1512–1522 pomiędzy Polską i Wielkim Księstwem Litewskim a Rosją wo</w:t>
      </w:r>
      <w:r>
        <w:t>jna, a przede wszystkim jedna z jej bitew: oblężenie Smoleńska, w wyniku którego w 1514 roku Rosjanie na kolejne blisko sto lat zajęli twierdzę. Ze względu na jej strategiczne położenie było to rozwiązanie wyjątkowo niekorzystne, zagrażające bezpieczeństwu</w:t>
      </w:r>
      <w:r>
        <w:t xml:space="preserve"> zarówno Polski, jak Litwy, blokujące także możliwość ekspansji na wschód.</w:t>
      </w:r>
    </w:p>
    <w:p w:rsidR="005928EF" w:rsidRDefault="009D0887">
      <w:pPr>
        <w:pStyle w:val="Textbody"/>
        <w:spacing w:before="300" w:after="0" w:line="480" w:lineRule="auto"/>
        <w:ind w:left="480"/>
      </w:pPr>
      <w:r>
        <w:t xml:space="preserve">Nie było jednak celem Matejki opowiedzenie historii walk o smoleńską twierdzę. Za pomocą wydarzeń z dalekiej przeszłości malarz chciał pokazać następstwa złych decyzji, manipulacji </w:t>
      </w:r>
      <w:r>
        <w:t>i knowań, skutki nie do końca przemyślanych działań i braku narodowej jedności. Dwa lata po "Stańczyku" Matejko namalował "Kazanie Skargi", w 1866 roku powstał zaś "Reytan". Te trzy obrazy są często interpretowane jako tryptyk, chronologiczny zapis wydarze</w:t>
      </w:r>
      <w:r>
        <w:t>ń, które każde z osobna nie było może dramatyczne, jednak razem utworzyły straszliwą opowieść o przepowiedni i urzeczywistnieniu się wielkiej narodowej klęski. Urodzony i żyjący w kraju pod zaborami malarz jej skutki rozumiał doskonale.</w:t>
      </w:r>
    </w:p>
    <w:p w:rsidR="005928EF" w:rsidRDefault="009D0887">
      <w:pPr>
        <w:pStyle w:val="Textbody"/>
        <w:spacing w:after="300" w:line="480" w:lineRule="auto"/>
        <w:ind w:left="480"/>
      </w:pPr>
      <w:r>
        <w:t>Jan Matejko nie był</w:t>
      </w:r>
      <w:r>
        <w:t xml:space="preserve"> twórcą poszukującym: od samego początku swojej artystycznej kariery miał sprecyzowane poglądy i cele. Wychowany w duchu patriotycznym chciał swoim malarstwem służyć znajdującemu się pod zaborami państwu, podtrzymując narodowego ducha, ale i uwrażliwiając </w:t>
      </w:r>
      <w:r>
        <w:t>na konsekwencje politycznych wyborów, pokazując chwalebne dokonania, ale i piętnując decyzje, prowadzące do klęsk. Temu poświecił większość swoich obrazów, a portretem Stańczyka, namalowanym na samym początku swojej dorosłej kariery w pewien sposób zaanons</w:t>
      </w:r>
      <w:r>
        <w:t xml:space="preserve">ował kierunek swojej artystycznej drogi. Przedstawił więc tu po prostu siebie jako wrażliwego i "widzącego więcej" patriotę, narodowy głos sumienia, który przypomina, by uczyć się na błędach, wyciągać wnioski z niepowodzeń, ale i nie ustawać w </w:t>
      </w:r>
      <w:r>
        <w:lastRenderedPageBreak/>
        <w:t>dążeniu do n</w:t>
      </w:r>
      <w:r>
        <w:t>iepodległości. Wyraźnie też podkreślił swoją w tych refleksjach samotność: Stańczyk pozostaje sam ze swoimi refleksjami, podczas gdy władze i elity, ci, którzy pierwsi powinni działać, oddają się beztroskiej zabawie.</w:t>
      </w:r>
    </w:p>
    <w:p w:rsidR="005928EF" w:rsidRDefault="009D0887">
      <w:pPr>
        <w:pStyle w:val="Textbody"/>
        <w:spacing w:after="300" w:line="480" w:lineRule="auto"/>
        <w:ind w:left="480"/>
      </w:pPr>
      <w:r>
        <w:t>Jan Matejko</w:t>
      </w:r>
      <w:r>
        <w:br/>
      </w:r>
      <w:r>
        <w:t>Stańczyk (Stańczyk w czasie</w:t>
      </w:r>
      <w:r>
        <w:t xml:space="preserve"> balu na dworze królowej Bony wobec straconego Smoleńska)</w:t>
      </w:r>
      <w:r>
        <w:br/>
      </w:r>
      <w:r>
        <w:t>1862</w:t>
      </w:r>
      <w:r>
        <w:br/>
      </w:r>
      <w:r>
        <w:t>olej na płótnie, 88 x 120</w:t>
      </w:r>
      <w:r>
        <w:br/>
      </w:r>
      <w:r>
        <w:t>wł. Muzeum Narodowe w Warszawie</w:t>
      </w:r>
    </w:p>
    <w:p w:rsidR="00000000" w:rsidRDefault="009D0887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5928EF" w:rsidRDefault="009D0887">
      <w:pPr>
        <w:pStyle w:val="Nagwek2"/>
        <w:spacing w:before="0" w:after="0" w:line="300" w:lineRule="auto"/>
        <w:ind w:left="480"/>
        <w:rPr>
          <w:rFonts w:ascii="GoodCompPro-Bold, Arial, sans-s" w:hAnsi="GoodCompPro-Bold, Arial, sans-s" w:hint="eastAsia"/>
          <w:b w:val="0"/>
          <w:bCs w:val="0"/>
          <w:color w:val="1E1E1E"/>
          <w:sz w:val="24"/>
          <w:szCs w:val="24"/>
        </w:rPr>
      </w:pPr>
      <w:r>
        <w:rPr>
          <w:rFonts w:ascii="GoodCompPro-Bold, Arial, sans-s" w:hAnsi="GoodCompPro-Bold, Arial, sans-s"/>
          <w:b w:val="0"/>
          <w:bCs w:val="0"/>
          <w:color w:val="1E1E1E"/>
          <w:sz w:val="24"/>
          <w:szCs w:val="24"/>
        </w:rPr>
        <w:t>Przy tej okazji warto przywołać motyw stańczyka w dramacie S.W. Wyspiańskiego Wiesele, gdzie postać historycznej postaci błazna pełnił</w:t>
      </w:r>
      <w:r>
        <w:rPr>
          <w:rFonts w:ascii="GoodCompPro-Bold, Arial, sans-s" w:hAnsi="GoodCompPro-Bold, Arial, sans-s"/>
          <w:b w:val="0"/>
          <w:bCs w:val="0"/>
          <w:color w:val="1E1E1E"/>
          <w:sz w:val="24"/>
          <w:szCs w:val="24"/>
        </w:rPr>
        <w:t>a ważną funkcję symboliczną.</w:t>
      </w:r>
    </w:p>
    <w:p w:rsidR="005928EF" w:rsidRDefault="005928EF">
      <w:pPr>
        <w:pStyle w:val="Textbody"/>
        <w:spacing w:after="0" w:line="300" w:lineRule="auto"/>
        <w:ind w:left="480"/>
        <w:rPr>
          <w:rFonts w:ascii="GoodCompPro-Bold, Arial, sans-s" w:hAnsi="GoodCompPro-Bold, Arial, sans-s" w:hint="eastAsia"/>
          <w:color w:val="1E1E1E"/>
        </w:rPr>
      </w:pPr>
    </w:p>
    <w:p w:rsidR="005928EF" w:rsidRDefault="009D0887">
      <w:pPr>
        <w:pStyle w:val="Textbody"/>
        <w:spacing w:before="240" w:after="0"/>
        <w:ind w:left="480"/>
      </w:pPr>
      <w:r>
        <w:rPr>
          <w:rStyle w:val="StrongEmphasis"/>
          <w:rFonts w:ascii="Open Sans" w:hAnsi="Open Sans"/>
          <w:color w:val="000000"/>
        </w:rPr>
        <w:t>Stańczyk</w:t>
      </w:r>
      <w:r>
        <w:rPr>
          <w:rFonts w:ascii="Open Sans" w:hAnsi="Open Sans"/>
          <w:color w:val="000000"/>
        </w:rPr>
        <w:t xml:space="preserve"> – objawia się Dziennikarzowi, redaktorowi krakowskiego „Czasu”. Stańczyk to błazen Jagiellonów, namalowany przez Jana Matejkę. Obraz przedstawia smutnego, zadumanego błazna podczas balu u królowej Bony. Stańczyk u </w:t>
      </w:r>
      <w:r>
        <w:rPr>
          <w:rFonts w:ascii="Open Sans" w:hAnsi="Open Sans"/>
          <w:color w:val="000000"/>
        </w:rPr>
        <w:t>Matejki symbolizuje wróżbę rychłej narodowej klęski. Jest on również oznaką bezsilności, a jego powaga kontrastuje z nastrojem zabawy.</w:t>
      </w:r>
    </w:p>
    <w:p w:rsidR="005928EF" w:rsidRDefault="009D0887">
      <w:pPr>
        <w:pStyle w:val="Textbody"/>
        <w:widowControl/>
        <w:spacing w:after="15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Stańczyk nie pojawia się przypadkowo, nawiązuje bowiem do stronnictwa stańczyków, czyli galicyjskich konserwatystów, prez</w:t>
      </w:r>
      <w:r>
        <w:rPr>
          <w:rFonts w:ascii="Open Sans" w:hAnsi="Open Sans"/>
          <w:color w:val="000000"/>
        </w:rPr>
        <w:t>entujących postawę lojalizmu w stosunku do austriackiego zaborcy. Organem piśmienniczym stańczyków był właśnie krakowski „Czas”. Stańczyk pojawia się zatem jako swoisty wyrzut sumienia dla Dziennikarza, który, mimo że jest inteligentnym patriotą, przyczyni</w:t>
      </w:r>
      <w:r>
        <w:rPr>
          <w:rFonts w:ascii="Open Sans" w:hAnsi="Open Sans"/>
          <w:color w:val="000000"/>
        </w:rPr>
        <w:t>a się do zwalczania idei zbrojnej rewolucji i pragnienia odzyskania niepodległości.</w:t>
      </w:r>
    </w:p>
    <w:p w:rsidR="005928EF" w:rsidRDefault="009D0887">
      <w:pPr>
        <w:pStyle w:val="Textbody"/>
        <w:spacing w:before="240" w:after="0"/>
      </w:pPr>
      <w:r>
        <w:t xml:space="preserve">ANALIZA. 2 </w:t>
      </w:r>
      <w:r>
        <w:rPr>
          <w:b/>
          <w:bCs/>
        </w:rPr>
        <w:t>Stworzenie Adama</w:t>
      </w:r>
      <w:r>
        <w:t xml:space="preserve"> Michał Anioł</w:t>
      </w:r>
    </w:p>
    <w:p w:rsidR="005928EF" w:rsidRDefault="009D0887">
      <w:pPr>
        <w:pStyle w:val="Textbody"/>
        <w:widowControl/>
      </w:pPr>
      <w:r>
        <w:rPr>
          <w:rFonts w:ascii="Tahoma, Arial, Helvetica, sans-" w:hAnsi="Tahoma, Arial, Helvetica, sans-"/>
          <w:color w:val="666359"/>
          <w:sz w:val="18"/>
        </w:rPr>
        <w:t>Michał Anioł (</w:t>
      </w:r>
      <w:r>
        <w:rPr>
          <w:rStyle w:val="StrongEmphasis"/>
          <w:rFonts w:ascii="Tahoma, Arial, Helvetica, sans-" w:hAnsi="Tahoma, Arial, Helvetica, sans-"/>
          <w:b w:val="0"/>
          <w:color w:val="666359"/>
          <w:sz w:val="18"/>
        </w:rPr>
        <w:t>Michelangelo Buonarroti</w:t>
      </w:r>
      <w:r>
        <w:rPr>
          <w:rFonts w:ascii="Tahoma, Arial, Helvetica, sans-" w:hAnsi="Tahoma, Arial, Helvetica, sans-"/>
          <w:color w:val="666359"/>
          <w:sz w:val="18"/>
        </w:rPr>
        <w:t>) urodził się w 1475 roku w miejscowości Caprese, na wschód od Florencji. Wychowywał się we Fl</w:t>
      </w:r>
      <w:r>
        <w:rPr>
          <w:rFonts w:ascii="Tahoma, Arial, Helvetica, sans-" w:hAnsi="Tahoma, Arial, Helvetica, sans-"/>
          <w:color w:val="666359"/>
          <w:sz w:val="18"/>
        </w:rPr>
        <w:t>orencji, mieście malarzy, rzeźbiarzy i architektów. Miał więc doskonałe warunki do doskonalenia swoich umiejętności, rozwijania talentów. </w:t>
      </w:r>
      <w:bookmarkStart w:id="1" w:name="more-1152"/>
      <w:bookmarkEnd w:id="1"/>
      <w:r>
        <w:rPr>
          <w:rFonts w:ascii="Tahoma, Arial, Helvetica, sans-" w:hAnsi="Tahoma, Arial, Helvetica, sans-"/>
          <w:color w:val="666359"/>
          <w:sz w:val="18"/>
        </w:rPr>
        <w:t>W wieku 13 lat</w:t>
      </w:r>
      <w:r>
        <w:rPr>
          <w:rStyle w:val="StrongEmphasis"/>
          <w:rFonts w:ascii="Tahoma, Arial, Helvetica, sans-" w:hAnsi="Tahoma, Arial, Helvetica, sans-"/>
          <w:b w:val="0"/>
          <w:color w:val="666359"/>
          <w:sz w:val="18"/>
        </w:rPr>
        <w:t> Michał Anioł</w:t>
      </w:r>
      <w:r>
        <w:rPr>
          <w:rFonts w:ascii="Tahoma, Arial, Helvetica, sans-" w:hAnsi="Tahoma, Arial, Helvetica, sans-"/>
          <w:color w:val="666359"/>
          <w:sz w:val="18"/>
        </w:rPr>
        <w:t> rozpoczął naukę u malarza Domenico Ghirlandaia, u którego poznał podstawy warsztatu malars</w:t>
      </w:r>
      <w:r>
        <w:rPr>
          <w:rFonts w:ascii="Tahoma, Arial, Helvetica, sans-" w:hAnsi="Tahoma, Arial, Helvetica, sans-"/>
          <w:color w:val="666359"/>
          <w:sz w:val="18"/>
        </w:rPr>
        <w:t>kiego.</w:t>
      </w:r>
    </w:p>
    <w:p w:rsidR="005928EF" w:rsidRDefault="009D0887">
      <w:pPr>
        <w:pStyle w:val="Nagwek3"/>
        <w:widowControl/>
        <w:spacing w:before="0" w:after="0"/>
        <w:rPr>
          <w:rFonts w:ascii="Arial, Helvetica, sans-serif" w:hAnsi="Arial, Helvetica, sans-serif" w:hint="eastAsia"/>
          <w:b w:val="0"/>
          <w:color w:val="6E6960"/>
          <w:sz w:val="18"/>
        </w:rPr>
      </w:pPr>
      <w:r>
        <w:rPr>
          <w:rFonts w:ascii="Arial, Helvetica, sans-serif" w:hAnsi="Arial, Helvetica, sans-serif"/>
          <w:b w:val="0"/>
          <w:color w:val="6E6960"/>
          <w:sz w:val="18"/>
        </w:rPr>
        <w:t>Rzeźba</w:t>
      </w:r>
    </w:p>
    <w:p w:rsidR="005928EF" w:rsidRDefault="009D0887">
      <w:pPr>
        <w:pStyle w:val="Textbody"/>
        <w:widowControl/>
        <w:spacing w:after="150"/>
        <w:rPr>
          <w:rFonts w:ascii="Tahoma, Arial, Helvetica, sans-" w:hAnsi="Tahoma, Arial, Helvetica, sans-" w:hint="eastAsia"/>
          <w:color w:val="666359"/>
          <w:sz w:val="18"/>
        </w:rPr>
      </w:pPr>
      <w:r>
        <w:rPr>
          <w:rFonts w:ascii="Tahoma, Arial, Helvetica, sans-" w:hAnsi="Tahoma, Arial, Helvetica, sans-"/>
          <w:color w:val="666359"/>
          <w:sz w:val="18"/>
        </w:rPr>
        <w:t>W burzliwym okresie po śmierci, władającego Florencją, Wawrzyńca Wspaniałego, Michał Anioł wyjechał z miasta. Po powrocie, zła sytuacja materialna sprowadziła go na drogę fałszerstwa. Artysta wyrzeźbił śpiącego Kupidyna i postarzył go tak, by</w:t>
      </w:r>
      <w:r>
        <w:rPr>
          <w:rFonts w:ascii="Tahoma, Arial, Helvetica, sans-" w:hAnsi="Tahoma, Arial, Helvetica, sans-"/>
          <w:color w:val="666359"/>
          <w:sz w:val="18"/>
        </w:rPr>
        <w:t xml:space="preserve"> wyglądał na antyk. Rzeźbę kupił przez pośrednika znawca i kolekcjoner sztuki – kardynał Riario. Riario poznał się na fałszerstwie i w 1496 roku wezwał Michała Anioła do Rzymu. Jednakże, zamiast ukarać oszusta, zlecił mu wykonanie dowolnego posągu i suto z</w:t>
      </w:r>
      <w:r>
        <w:rPr>
          <w:rFonts w:ascii="Tahoma, Arial, Helvetica, sans-" w:hAnsi="Tahoma, Arial, Helvetica, sans-"/>
          <w:color w:val="666359"/>
          <w:sz w:val="18"/>
        </w:rPr>
        <w:t>a niego zapłacił. Tak powstał słynny posąg pijanego Bachusa.</w:t>
      </w:r>
    </w:p>
    <w:p w:rsidR="005928EF" w:rsidRDefault="009D0887">
      <w:pPr>
        <w:pStyle w:val="Textbody"/>
        <w:widowControl/>
        <w:spacing w:after="150"/>
      </w:pPr>
      <w:r>
        <w:rPr>
          <w:rFonts w:ascii="Tahoma, Arial, Helvetica, sans-" w:hAnsi="Tahoma, Arial, Helvetica, sans-"/>
          <w:color w:val="666359"/>
          <w:sz w:val="18"/>
        </w:rPr>
        <w:t>W 1500 roku powstał jeden z najbardziej znanych posągów dłuta Michała Anioła – „</w:t>
      </w:r>
      <w:r>
        <w:rPr>
          <w:rStyle w:val="StrongEmphasis"/>
          <w:rFonts w:ascii="Tahoma, Arial, Helvetica, sans-" w:hAnsi="Tahoma, Arial, Helvetica, sans-"/>
          <w:b w:val="0"/>
          <w:color w:val="666359"/>
          <w:sz w:val="18"/>
        </w:rPr>
        <w:t>Pieta</w:t>
      </w:r>
      <w:r>
        <w:rPr>
          <w:rFonts w:ascii="Tahoma, Arial, Helvetica, sans-" w:hAnsi="Tahoma, Arial, Helvetica, sans-"/>
          <w:color w:val="666359"/>
          <w:sz w:val="18"/>
        </w:rPr>
        <w:t>” (wizerunek Maryi trzymającej na kolanach zdjętego z krzyża Chrystusa).</w:t>
      </w:r>
    </w:p>
    <w:p w:rsidR="005928EF" w:rsidRDefault="009D0887">
      <w:pPr>
        <w:pStyle w:val="Textbody"/>
        <w:widowControl/>
        <w:spacing w:after="150"/>
      </w:pPr>
      <w:r>
        <w:rPr>
          <w:rFonts w:ascii="Tahoma, Arial, Helvetica, sans-" w:hAnsi="Tahoma, Arial, Helvetica, sans-"/>
          <w:color w:val="666359"/>
          <w:sz w:val="18"/>
        </w:rPr>
        <w:t xml:space="preserve">Cztery lata później Michał Anioł </w:t>
      </w:r>
      <w:r>
        <w:rPr>
          <w:rFonts w:ascii="Tahoma, Arial, Helvetica, sans-" w:hAnsi="Tahoma, Arial, Helvetica, sans-"/>
          <w:color w:val="666359"/>
          <w:sz w:val="18"/>
        </w:rPr>
        <w:t>ukończył posąg Dawida. „</w:t>
      </w:r>
      <w:r>
        <w:rPr>
          <w:rStyle w:val="StrongEmphasis"/>
          <w:rFonts w:ascii="Tahoma, Arial, Helvetica, sans-" w:hAnsi="Tahoma, Arial, Helvetica, sans-"/>
          <w:b w:val="0"/>
          <w:color w:val="666359"/>
          <w:sz w:val="18"/>
        </w:rPr>
        <w:t>Dawid</w:t>
      </w:r>
      <w:r>
        <w:rPr>
          <w:rFonts w:ascii="Tahoma, Arial, Helvetica, sans-" w:hAnsi="Tahoma, Arial, Helvetica, sans-"/>
          <w:color w:val="666359"/>
          <w:sz w:val="18"/>
        </w:rPr>
        <w:t>” stanął przed pałacem, na głównym placu Florencji. Dziś stoi tam jego XIX-wieczna kopia. Oryginał przeniesiono natomiast do Galleria dell’Accademia we Florencji.</w:t>
      </w:r>
    </w:p>
    <w:p w:rsidR="005928EF" w:rsidRDefault="009D0887">
      <w:pPr>
        <w:pStyle w:val="Textbody"/>
        <w:widowControl/>
        <w:spacing w:after="150"/>
        <w:rPr>
          <w:rFonts w:ascii="Tahoma, Arial, Helvetica, sans-" w:hAnsi="Tahoma, Arial, Helvetica, sans-" w:hint="eastAsia"/>
          <w:color w:val="666359"/>
          <w:sz w:val="18"/>
        </w:rPr>
      </w:pPr>
      <w:r>
        <w:rPr>
          <w:rFonts w:ascii="Tahoma, Arial, Helvetica, sans-" w:hAnsi="Tahoma, Arial, Helvetica, sans-"/>
          <w:color w:val="666359"/>
          <w:sz w:val="18"/>
        </w:rPr>
        <w:t xml:space="preserve">W 1505 roku papież Juliusz II zamówił u niego grobowiec. Michał </w:t>
      </w:r>
      <w:r>
        <w:rPr>
          <w:rFonts w:ascii="Tahoma, Arial, Helvetica, sans-" w:hAnsi="Tahoma, Arial, Helvetica, sans-"/>
          <w:color w:val="666359"/>
          <w:sz w:val="18"/>
        </w:rPr>
        <w:t>Anioł sporządził projekt ogromnego marmurowego grobowca z czterdziestoma posągami. Papież nagle odwołał zamówienie i zażądał zwrotu zapłaty. Michał Anioł, który zdążył już wydać część pieniędzy na wiejską posiadłość, uciekł z Rzymu. Ścigany przez pięciu ko</w:t>
      </w:r>
      <w:r>
        <w:rPr>
          <w:rFonts w:ascii="Tahoma, Arial, Helvetica, sans-" w:hAnsi="Tahoma, Arial, Helvetica, sans-"/>
          <w:color w:val="666359"/>
          <w:sz w:val="18"/>
        </w:rPr>
        <w:t>nnych, zdołał uciec do Florencji.</w:t>
      </w:r>
    </w:p>
    <w:p w:rsidR="005928EF" w:rsidRDefault="009D0887">
      <w:pPr>
        <w:pStyle w:val="Textbody"/>
        <w:widowControl/>
        <w:spacing w:after="150"/>
        <w:rPr>
          <w:color w:val="666359"/>
        </w:rPr>
      </w:pPr>
      <w:r>
        <w:rPr>
          <w:color w:val="666359"/>
        </w:rPr>
        <w:lastRenderedPageBreak/>
        <w:t> </w:t>
      </w:r>
    </w:p>
    <w:p w:rsidR="005928EF" w:rsidRDefault="009D0887">
      <w:pPr>
        <w:pStyle w:val="Nagwek3"/>
        <w:widowControl/>
        <w:spacing w:before="0" w:after="0"/>
        <w:rPr>
          <w:rFonts w:ascii="Arial, Helvetica, sans-serif" w:hAnsi="Arial, Helvetica, sans-serif" w:hint="eastAsia"/>
          <w:b w:val="0"/>
          <w:color w:val="6E6960"/>
          <w:sz w:val="18"/>
        </w:rPr>
      </w:pPr>
      <w:r>
        <w:rPr>
          <w:rFonts w:ascii="Arial, Helvetica, sans-serif" w:hAnsi="Arial, Helvetica, sans-serif"/>
          <w:b w:val="0"/>
          <w:color w:val="6E6960"/>
          <w:sz w:val="18"/>
        </w:rPr>
        <w:t>Malarstwo</w:t>
      </w:r>
    </w:p>
    <w:p w:rsidR="005928EF" w:rsidRDefault="009D0887">
      <w:pPr>
        <w:pStyle w:val="Textbody"/>
        <w:widowControl/>
        <w:spacing w:after="150"/>
      </w:pPr>
      <w:r>
        <w:rPr>
          <w:rFonts w:ascii="Tahoma, Arial, Helvetica, sans-" w:hAnsi="Tahoma, Arial, Helvetica, sans-"/>
          <w:color w:val="666359"/>
          <w:sz w:val="18"/>
        </w:rPr>
        <w:t>Michał Anioł wrócił do Rzymu po otrzymaniu od papieża gwarancji bezpieczeństwa. Juliusz II zamówił wówczas u artysty wymalowanie sklepienia Kaplicy Sykstyńskiej. Nie była to wymarzona praca. Michał Anioł nie po</w:t>
      </w:r>
      <w:r>
        <w:rPr>
          <w:rFonts w:ascii="Tahoma, Arial, Helvetica, sans-" w:hAnsi="Tahoma, Arial, Helvetica, sans-"/>
          <w:color w:val="666359"/>
          <w:sz w:val="18"/>
        </w:rPr>
        <w:t>ważał malarstwa, a </w:t>
      </w:r>
      <w:hyperlink r:id="rId12" w:history="1">
        <w:r>
          <w:rPr>
            <w:rFonts w:ascii="Tahoma, Arial, Helvetica, sans-" w:hAnsi="Tahoma, Arial, Helvetica, sans-"/>
            <w:color w:val="010000"/>
            <w:sz w:val="18"/>
          </w:rPr>
          <w:t>techniki fresku</w:t>
        </w:r>
      </w:hyperlink>
      <w:r>
        <w:rPr>
          <w:rFonts w:ascii="Tahoma, Arial, Helvetica, sans-" w:hAnsi="Tahoma, Arial, Helvetica, sans-"/>
          <w:color w:val="666359"/>
          <w:sz w:val="18"/>
        </w:rPr>
        <w:t> uczył się tylko w dzieciństwie. Ponadto sklepienie kaplicy zawieszone było 20 metrów nad ziemią i miało około 500 metrów kwadratowych.</w:t>
      </w:r>
    </w:p>
    <w:p w:rsidR="00000000" w:rsidRDefault="009D0887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5928EF" w:rsidRDefault="009D0887">
      <w:pPr>
        <w:pStyle w:val="Textbody"/>
        <w:widowControl/>
        <w:spacing w:after="0"/>
        <w:rPr>
          <w:color w:val="010000"/>
        </w:rPr>
      </w:pPr>
      <w:r>
        <w:rPr>
          <w:noProof/>
          <w:color w:val="010000"/>
          <w:lang w:eastAsia="pl-PL" w:bidi="ar-SA"/>
        </w:rPr>
        <w:drawing>
          <wp:inline distT="0" distB="0" distL="0" distR="0">
            <wp:extent cx="2882879" cy="1339920"/>
            <wp:effectExtent l="19050" t="19050" r="12721" b="12630"/>
            <wp:docPr id="5" name="grafika5" title="Michał Anio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3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2879" cy="1339920"/>
                    </a:xfrm>
                    <a:prstGeom prst="rect">
                      <a:avLst/>
                    </a:prstGeom>
                    <a:ln w="720">
                      <a:solidFill>
                        <a:srgbClr val="DDDDD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928EF" w:rsidRDefault="009D0887">
      <w:pPr>
        <w:pStyle w:val="Textbody"/>
        <w:widowControl/>
        <w:shd w:val="clear" w:color="auto" w:fill="6096CD"/>
        <w:spacing w:after="150"/>
        <w:jc w:val="center"/>
        <w:rPr>
          <w:rFonts w:ascii="Tahoma, Arial, Helvetica, sans-" w:hAnsi="Tahoma, Arial, Helvetica, sans-" w:hint="eastAsia"/>
          <w:b/>
          <w:color w:val="FFFFFF"/>
          <w:sz w:val="18"/>
        </w:rPr>
      </w:pPr>
      <w:bookmarkStart w:id="2" w:name="caption-attachment-1153"/>
      <w:bookmarkEnd w:id="2"/>
      <w:r>
        <w:rPr>
          <w:rFonts w:ascii="Tahoma, Arial, Helvetica, sans-" w:hAnsi="Tahoma, Arial, Helvetica, sans-"/>
          <w:b/>
          <w:color w:val="FFFFFF"/>
          <w:sz w:val="18"/>
        </w:rPr>
        <w:t>MICHAŁ ANIOŁ, STWORZENIE ADAMA,</w:t>
      </w:r>
      <w:r>
        <w:rPr>
          <w:rFonts w:ascii="Tahoma, Arial, Helvetica, sans-" w:hAnsi="Tahoma, Arial, Helvetica, sans-"/>
          <w:b/>
          <w:color w:val="FFFFFF"/>
          <w:sz w:val="18"/>
        </w:rPr>
        <w:t xml:space="preserve"> 1508-1512</w:t>
      </w:r>
    </w:p>
    <w:p w:rsidR="00000000" w:rsidRDefault="009D0887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5928EF" w:rsidRDefault="009D0887">
      <w:pPr>
        <w:pStyle w:val="Textbody"/>
        <w:widowControl/>
        <w:spacing w:after="150"/>
        <w:rPr>
          <w:rFonts w:ascii="Tahoma, Arial, Helvetica, sans-" w:eastAsia="Tahoma, Arial, Helvetica, sans-" w:hAnsi="Tahoma, Arial, Helvetica, sans-" w:cs="Tahoma, Arial, Helvetica, sans-"/>
          <w:color w:val="666359"/>
          <w:sz w:val="18"/>
          <w:szCs w:val="18"/>
        </w:rPr>
      </w:pPr>
      <w:r>
        <w:rPr>
          <w:rFonts w:ascii="Tahoma, Arial, Helvetica, sans-" w:eastAsia="Tahoma, Arial, Helvetica, sans-" w:hAnsi="Tahoma, Arial, Helvetica, sans-" w:cs="Tahoma, Arial, Helvetica, sans-"/>
          <w:color w:val="666359"/>
          <w:sz w:val="18"/>
          <w:szCs w:val="18"/>
        </w:rPr>
        <w:t>Malowanie sklepienia kaplicy trwało cztery lata i było dla Michała Anioła prawdziwym piekłem. Świadczy o tym chociażby napisany przez niego wiersz:</w:t>
      </w:r>
    </w:p>
    <w:p w:rsidR="005928EF" w:rsidRDefault="009D0887">
      <w:pPr>
        <w:pStyle w:val="Textbody"/>
        <w:widowControl/>
        <w:spacing w:after="150"/>
        <w:rPr>
          <w:color w:val="666359"/>
        </w:rPr>
      </w:pPr>
      <w:r>
        <w:rPr>
          <w:color w:val="666359"/>
        </w:rPr>
        <w:t>„</w:t>
      </w:r>
      <w:r>
        <w:rPr>
          <w:rFonts w:ascii="Tahoma, Arial, Helvetica, sans-" w:hAnsi="Tahoma, Arial, Helvetica, sans-"/>
          <w:color w:val="666359"/>
          <w:sz w:val="18"/>
        </w:rPr>
        <w:t>Mam już od znoju wole, jak od wody</w:t>
      </w:r>
    </w:p>
    <w:p w:rsidR="005928EF" w:rsidRDefault="009D0887">
      <w:pPr>
        <w:pStyle w:val="Textbody"/>
        <w:widowControl/>
        <w:spacing w:after="150"/>
        <w:rPr>
          <w:rFonts w:ascii="Tahoma, Arial, Helvetica, sans-" w:hAnsi="Tahoma, Arial, Helvetica, sans-" w:hint="eastAsia"/>
          <w:color w:val="666359"/>
          <w:sz w:val="18"/>
        </w:rPr>
      </w:pPr>
      <w:r>
        <w:rPr>
          <w:rFonts w:ascii="Tahoma, Arial, Helvetica, sans-" w:hAnsi="Tahoma, Arial, Helvetica, sans-"/>
          <w:color w:val="666359"/>
          <w:sz w:val="18"/>
        </w:rPr>
        <w:t>Mają je koty w lombardzkiej dolinie,</w:t>
      </w:r>
    </w:p>
    <w:p w:rsidR="005928EF" w:rsidRDefault="009D0887">
      <w:pPr>
        <w:pStyle w:val="Textbody"/>
        <w:widowControl/>
        <w:spacing w:after="150"/>
        <w:rPr>
          <w:rFonts w:ascii="Tahoma, Arial, Helvetica, sans-" w:hAnsi="Tahoma, Arial, Helvetica, sans-" w:hint="eastAsia"/>
          <w:color w:val="666359"/>
          <w:sz w:val="18"/>
        </w:rPr>
      </w:pPr>
      <w:r>
        <w:rPr>
          <w:rFonts w:ascii="Tahoma, Arial, Helvetica, sans-" w:hAnsi="Tahoma, Arial, Helvetica, sans-"/>
          <w:color w:val="666359"/>
          <w:sz w:val="18"/>
        </w:rPr>
        <w:t>Czy w jakiejkolwiek gdz</w:t>
      </w:r>
      <w:r>
        <w:rPr>
          <w:rFonts w:ascii="Tahoma, Arial, Helvetica, sans-" w:hAnsi="Tahoma, Arial, Helvetica, sans-"/>
          <w:color w:val="666359"/>
          <w:sz w:val="18"/>
        </w:rPr>
        <w:t>ieś innej krainie,</w:t>
      </w:r>
    </w:p>
    <w:p w:rsidR="005928EF" w:rsidRDefault="009D0887">
      <w:pPr>
        <w:pStyle w:val="Textbody"/>
        <w:widowControl/>
        <w:spacing w:after="150"/>
        <w:rPr>
          <w:rFonts w:ascii="Tahoma, Arial, Helvetica, sans-" w:hAnsi="Tahoma, Arial, Helvetica, sans-" w:hint="eastAsia"/>
          <w:color w:val="666359"/>
          <w:sz w:val="18"/>
        </w:rPr>
      </w:pPr>
      <w:r>
        <w:rPr>
          <w:rFonts w:ascii="Tahoma, Arial, Helvetica, sans-" w:hAnsi="Tahoma, Arial, Helvetica, sans-"/>
          <w:color w:val="666359"/>
          <w:sz w:val="18"/>
        </w:rPr>
        <w:t>I brzuch mi gwałtem zbliża się do brody.</w:t>
      </w:r>
    </w:p>
    <w:p w:rsidR="005928EF" w:rsidRDefault="009D0887">
      <w:pPr>
        <w:pStyle w:val="Textbody"/>
        <w:widowControl/>
        <w:spacing w:after="150"/>
        <w:rPr>
          <w:rFonts w:ascii="Tahoma, Arial, Helvetica, sans-" w:hAnsi="Tahoma, Arial, Helvetica, sans-" w:hint="eastAsia"/>
          <w:color w:val="666359"/>
          <w:sz w:val="18"/>
        </w:rPr>
      </w:pPr>
      <w:r>
        <w:rPr>
          <w:rFonts w:ascii="Tahoma, Arial, Helvetica, sans-" w:hAnsi="Tahoma, Arial, Helvetica, sans-"/>
          <w:color w:val="666359"/>
          <w:sz w:val="18"/>
        </w:rPr>
        <w:t>Z brodą wzwyż, czaszkę mam od niewygody</w:t>
      </w:r>
    </w:p>
    <w:p w:rsidR="005928EF" w:rsidRDefault="009D0887">
      <w:pPr>
        <w:pStyle w:val="Textbody"/>
        <w:widowControl/>
        <w:spacing w:after="150"/>
        <w:rPr>
          <w:rFonts w:ascii="Tahoma, Arial, Helvetica, sans-" w:hAnsi="Tahoma, Arial, Helvetica, sans-" w:hint="eastAsia"/>
          <w:color w:val="666359"/>
          <w:sz w:val="18"/>
        </w:rPr>
      </w:pPr>
      <w:r>
        <w:rPr>
          <w:rFonts w:ascii="Tahoma, Arial, Helvetica, sans-" w:hAnsi="Tahoma, Arial, Helvetica, sans-"/>
          <w:color w:val="666359"/>
          <w:sz w:val="18"/>
        </w:rPr>
        <w:t>na plecach, wklęsłą pierś, czym harpia słynie.</w:t>
      </w:r>
    </w:p>
    <w:p w:rsidR="005928EF" w:rsidRDefault="009D0887">
      <w:pPr>
        <w:pStyle w:val="Textbody"/>
        <w:widowControl/>
        <w:spacing w:after="150"/>
        <w:rPr>
          <w:rFonts w:ascii="Tahoma, Arial, Helvetica, sans-" w:hAnsi="Tahoma, Arial, Helvetica, sans-" w:hint="eastAsia"/>
          <w:color w:val="666359"/>
          <w:sz w:val="18"/>
        </w:rPr>
      </w:pPr>
      <w:r>
        <w:rPr>
          <w:rFonts w:ascii="Tahoma, Arial, Helvetica, sans-" w:hAnsi="Tahoma, Arial, Helvetica, sans-"/>
          <w:color w:val="666359"/>
          <w:sz w:val="18"/>
        </w:rPr>
        <w:t>A z pędzla kropel deszcz na twarz mi płynie,</w:t>
      </w:r>
    </w:p>
    <w:p w:rsidR="005928EF" w:rsidRDefault="009D0887">
      <w:pPr>
        <w:pStyle w:val="Textbody"/>
        <w:widowControl/>
        <w:spacing w:after="150"/>
        <w:rPr>
          <w:rFonts w:ascii="Tahoma, Arial, Helvetica, sans-" w:hAnsi="Tahoma, Arial, Helvetica, sans-" w:hint="eastAsia"/>
          <w:color w:val="666359"/>
          <w:sz w:val="18"/>
        </w:rPr>
      </w:pPr>
      <w:r>
        <w:rPr>
          <w:rFonts w:ascii="Tahoma, Arial, Helvetica, sans-" w:hAnsi="Tahoma, Arial, Helvetica, sans-"/>
          <w:color w:val="666359"/>
          <w:sz w:val="18"/>
        </w:rPr>
        <w:t>Mozaikę czyniąc mi z niej, pstrej urody.</w:t>
      </w:r>
    </w:p>
    <w:p w:rsidR="005928EF" w:rsidRDefault="009D0887">
      <w:pPr>
        <w:pStyle w:val="Textbody"/>
        <w:widowControl/>
        <w:spacing w:after="150"/>
        <w:rPr>
          <w:rFonts w:ascii="Tahoma, Arial, Helvetica, sans-" w:hAnsi="Tahoma, Arial, Helvetica, sans-" w:hint="eastAsia"/>
          <w:color w:val="666359"/>
          <w:sz w:val="18"/>
        </w:rPr>
      </w:pPr>
      <w:r>
        <w:rPr>
          <w:rFonts w:ascii="Tahoma, Arial, Helvetica, sans-" w:hAnsi="Tahoma, Arial, Helvetica, sans-"/>
          <w:color w:val="666359"/>
          <w:sz w:val="18"/>
        </w:rPr>
        <w:t xml:space="preserve">Lędźwie się moje </w:t>
      </w:r>
      <w:r>
        <w:rPr>
          <w:rFonts w:ascii="Tahoma, Arial, Helvetica, sans-" w:hAnsi="Tahoma, Arial, Helvetica, sans-"/>
          <w:color w:val="666359"/>
          <w:sz w:val="18"/>
        </w:rPr>
        <w:t>wtłoczyły w głąb ciała,</w:t>
      </w:r>
    </w:p>
    <w:p w:rsidR="005928EF" w:rsidRDefault="009D0887">
      <w:pPr>
        <w:pStyle w:val="Textbody"/>
        <w:widowControl/>
        <w:spacing w:after="150"/>
        <w:rPr>
          <w:rFonts w:ascii="Tahoma, Arial, Helvetica, sans-" w:hAnsi="Tahoma, Arial, Helvetica, sans-" w:hint="eastAsia"/>
          <w:color w:val="666359"/>
          <w:sz w:val="18"/>
        </w:rPr>
      </w:pPr>
      <w:r>
        <w:rPr>
          <w:rFonts w:ascii="Tahoma, Arial, Helvetica, sans-" w:hAnsi="Tahoma, Arial, Helvetica, sans-"/>
          <w:color w:val="666359"/>
          <w:sz w:val="18"/>
        </w:rPr>
        <w:t>I przeciwwagę krzyżom czynię z tyła,</w:t>
      </w:r>
    </w:p>
    <w:p w:rsidR="005928EF" w:rsidRDefault="009D0887">
      <w:pPr>
        <w:pStyle w:val="Textbody"/>
        <w:widowControl/>
        <w:spacing w:after="150"/>
        <w:rPr>
          <w:rFonts w:ascii="Tahoma, Arial, Helvetica, sans-" w:hAnsi="Tahoma, Arial, Helvetica, sans-" w:hint="eastAsia"/>
          <w:color w:val="666359"/>
          <w:sz w:val="18"/>
        </w:rPr>
      </w:pPr>
      <w:r>
        <w:rPr>
          <w:rFonts w:ascii="Tahoma, Arial, Helvetica, sans-" w:hAnsi="Tahoma, Arial, Helvetica, sans-"/>
          <w:color w:val="666359"/>
          <w:sz w:val="18"/>
        </w:rPr>
        <w:t>I nóg nie widząc, stąpam na omacki.”</w:t>
      </w:r>
    </w:p>
    <w:p w:rsidR="005928EF" w:rsidRDefault="009D0887">
      <w:pPr>
        <w:pStyle w:val="Textbody"/>
        <w:widowControl/>
        <w:spacing w:after="150"/>
        <w:rPr>
          <w:rFonts w:ascii="Tahoma, Arial, Helvetica, sans-" w:hAnsi="Tahoma, Arial, Helvetica, sans-" w:hint="eastAsia"/>
          <w:color w:val="666359"/>
          <w:sz w:val="18"/>
        </w:rPr>
      </w:pPr>
      <w:r>
        <w:rPr>
          <w:rFonts w:ascii="Tahoma, Arial, Helvetica, sans-" w:hAnsi="Tahoma, Arial, Helvetica, sans-"/>
          <w:color w:val="666359"/>
          <w:sz w:val="18"/>
        </w:rPr>
        <w:t>Juliusz II zmarł w kilka miesięcy po ukończeniu prac na sklepieniem. Michał Anioł przystąpił wówczas do pracy nad jego grobowcem i po raz kolejny go nie ukońc</w:t>
      </w:r>
      <w:r>
        <w:rPr>
          <w:rFonts w:ascii="Tahoma, Arial, Helvetica, sans-" w:hAnsi="Tahoma, Arial, Helvetica, sans-"/>
          <w:color w:val="666359"/>
          <w:sz w:val="18"/>
        </w:rPr>
        <w:t>zył.</w:t>
      </w:r>
    </w:p>
    <w:p w:rsidR="005928EF" w:rsidRDefault="009D0887">
      <w:pPr>
        <w:pStyle w:val="Textbody"/>
        <w:widowControl/>
        <w:spacing w:after="150"/>
        <w:rPr>
          <w:rFonts w:ascii="Tahoma, Arial, Helvetica, sans-" w:hAnsi="Tahoma, Arial, Helvetica, sans-" w:hint="eastAsia"/>
          <w:color w:val="666359"/>
          <w:sz w:val="18"/>
        </w:rPr>
      </w:pPr>
      <w:r>
        <w:rPr>
          <w:rFonts w:ascii="Tahoma, Arial, Helvetica, sans-" w:hAnsi="Tahoma, Arial, Helvetica, sans-"/>
          <w:color w:val="666359"/>
          <w:sz w:val="18"/>
        </w:rPr>
        <w:t>W 1532 roku Michał Anioł spotkał miłość swojego życia – 34 lata młodszego poetę Tomasza Cavalieri, który towarzyszył mu aż do śmierci.</w:t>
      </w:r>
    </w:p>
    <w:p w:rsidR="005928EF" w:rsidRDefault="009D0887">
      <w:pPr>
        <w:pStyle w:val="Textbody"/>
        <w:widowControl/>
        <w:spacing w:after="150"/>
      </w:pPr>
      <w:r>
        <w:rPr>
          <w:rFonts w:ascii="Tahoma, Arial, Helvetica, sans-" w:hAnsi="Tahoma, Arial, Helvetica, sans-"/>
          <w:color w:val="666359"/>
          <w:sz w:val="18"/>
        </w:rPr>
        <w:t>Tymczasem, Michał Anioł otrzymał kolejne zamówienie. Zlecono mu namalowanie „</w:t>
      </w:r>
      <w:r>
        <w:rPr>
          <w:rStyle w:val="StrongEmphasis"/>
          <w:rFonts w:ascii="Tahoma, Arial, Helvetica, sans-" w:hAnsi="Tahoma, Arial, Helvetica, sans-"/>
          <w:b w:val="0"/>
          <w:color w:val="666359"/>
          <w:sz w:val="18"/>
        </w:rPr>
        <w:t>Sądu Ostatecznego</w:t>
      </w:r>
      <w:r>
        <w:rPr>
          <w:rFonts w:ascii="Tahoma, Arial, Helvetica, sans-" w:hAnsi="Tahoma, Arial, Helvetica, sans-"/>
          <w:color w:val="666359"/>
          <w:sz w:val="18"/>
        </w:rPr>
        <w:t>” na ścianie ołtarzowe</w:t>
      </w:r>
      <w:r>
        <w:rPr>
          <w:rFonts w:ascii="Tahoma, Arial, Helvetica, sans-" w:hAnsi="Tahoma, Arial, Helvetica, sans-"/>
          <w:color w:val="666359"/>
          <w:sz w:val="18"/>
        </w:rPr>
        <w:t>j w Kaplicy Sykstyńskiej. Postaci na fresku są nagie, co nie wszystkim przypadło do gustu. Rozwścieczony krytyką artysta postanowił ukarać jednego z oponentów i umieścił jego wizerunek w piekle. Siebie natomiast przedstawił wśród zmartwychwstałych.</w:t>
      </w:r>
    </w:p>
    <w:p w:rsidR="005928EF" w:rsidRDefault="009D0887">
      <w:pPr>
        <w:pStyle w:val="Textbody"/>
        <w:widowControl/>
        <w:spacing w:after="150"/>
        <w:rPr>
          <w:rFonts w:ascii="Tahoma, Arial, Helvetica, sans-" w:hAnsi="Tahoma, Arial, Helvetica, sans-" w:hint="eastAsia"/>
          <w:color w:val="666359"/>
          <w:sz w:val="18"/>
        </w:rPr>
      </w:pPr>
      <w:r>
        <w:rPr>
          <w:rFonts w:ascii="Tahoma, Arial, Helvetica, sans-" w:hAnsi="Tahoma, Arial, Helvetica, sans-"/>
          <w:color w:val="666359"/>
          <w:sz w:val="18"/>
        </w:rPr>
        <w:t>Ostatni</w:t>
      </w:r>
      <w:r>
        <w:rPr>
          <w:rFonts w:ascii="Tahoma, Arial, Helvetica, sans-" w:hAnsi="Tahoma, Arial, Helvetica, sans-"/>
          <w:color w:val="666359"/>
          <w:sz w:val="18"/>
        </w:rPr>
        <w:t>ą pracą Michała Anioła był projekt Bazyliki św. Piotra w Rzymie.</w:t>
      </w:r>
    </w:p>
    <w:p w:rsidR="005928EF" w:rsidRDefault="009D0887">
      <w:pPr>
        <w:pStyle w:val="Textbody"/>
        <w:widowControl/>
        <w:spacing w:after="150"/>
      </w:pPr>
      <w:r>
        <w:rPr>
          <w:rFonts w:ascii="Tahoma, Arial, Helvetica, sans-" w:hAnsi="Tahoma, Arial, Helvetica, sans-"/>
          <w:color w:val="666359"/>
          <w:sz w:val="18"/>
        </w:rPr>
        <w:t>Michał Anioł zmarł przed swoimi 90 urodzinami, w 1564 roku w Rzymie, udowodniwszy, że </w:t>
      </w:r>
      <w:hyperlink r:id="rId14" w:history="1">
        <w:r>
          <w:rPr>
            <w:rFonts w:ascii="Tahoma, Arial, Helvetica, sans-" w:hAnsi="Tahoma, Arial, Helvetica, sans-"/>
            <w:color w:val="010000"/>
            <w:sz w:val="18"/>
          </w:rPr>
          <w:t>malarstwo renesansowe</w:t>
        </w:r>
      </w:hyperlink>
      <w:r>
        <w:rPr>
          <w:rFonts w:ascii="Tahoma, Arial, Helvetica, sans-" w:hAnsi="Tahoma, Arial, Helvetica, sans-"/>
          <w:color w:val="666359"/>
          <w:sz w:val="18"/>
        </w:rPr>
        <w:t xml:space="preserve"> nosi jego </w:t>
      </w:r>
      <w:r>
        <w:rPr>
          <w:rFonts w:ascii="Tahoma, Arial, Helvetica, sans-" w:hAnsi="Tahoma, Arial, Helvetica, sans-"/>
          <w:color w:val="666359"/>
          <w:sz w:val="18"/>
        </w:rPr>
        <w:t>oblicze.</w:t>
      </w:r>
    </w:p>
    <w:p w:rsidR="00000000" w:rsidRDefault="009D0887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5928EF" w:rsidRDefault="009D0887">
      <w:pPr>
        <w:pStyle w:val="Textbody"/>
        <w:widowControl/>
        <w:spacing w:after="0"/>
      </w:pPr>
      <w:r>
        <w:t xml:space="preserve">      Analiza dzieła </w:t>
      </w:r>
      <w:r>
        <w:rPr>
          <w:b/>
          <w:bCs/>
        </w:rPr>
        <w:t>Stworzenie Adama</w:t>
      </w:r>
    </w:p>
    <w:p w:rsidR="00000000" w:rsidRDefault="009D0887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5928EF" w:rsidRDefault="009D0887">
      <w:pPr>
        <w:pStyle w:val="Textbody"/>
        <w:widowControl/>
      </w:pPr>
      <w:r>
        <w:rPr>
          <w:rFonts w:ascii="Poppins" w:hAnsi="Poppins"/>
          <w:color w:val="000000"/>
          <w:sz w:val="21"/>
        </w:rPr>
        <w:t>Stworzenie Adama” to renesansowy fresk Michała Anioła, stanowiący fragment większego dzieła zdobiącego </w:t>
      </w:r>
      <w:r>
        <w:rPr>
          <w:rStyle w:val="StrongEmphasis"/>
          <w:rFonts w:ascii="Poppins" w:hAnsi="Poppins"/>
          <w:b w:val="0"/>
          <w:color w:val="000000"/>
          <w:sz w:val="21"/>
        </w:rPr>
        <w:t>Kaplicę Sykstyńską</w:t>
      </w:r>
      <w:r>
        <w:rPr>
          <w:rFonts w:ascii="Poppins" w:hAnsi="Poppins"/>
          <w:color w:val="000000"/>
          <w:sz w:val="21"/>
        </w:rPr>
        <w:t> w Pałacu Watykańskim. Freski powstały na początku XVI w. na zlecenie papieża Juliusza</w:t>
      </w:r>
      <w:r>
        <w:rPr>
          <w:rFonts w:ascii="Poppins" w:hAnsi="Poppins"/>
          <w:color w:val="000000"/>
          <w:sz w:val="21"/>
        </w:rPr>
        <w:t xml:space="preserve"> II.</w:t>
      </w:r>
    </w:p>
    <w:p w:rsidR="005928EF" w:rsidRDefault="009D0887">
      <w:pPr>
        <w:pStyle w:val="Textbody"/>
        <w:widowControl/>
      </w:pPr>
      <w:r>
        <w:rPr>
          <w:color w:val="000000"/>
        </w:rPr>
        <w:t xml:space="preserve">     „</w:t>
      </w:r>
      <w:r>
        <w:rPr>
          <w:rFonts w:ascii="Poppins" w:hAnsi="Poppins"/>
          <w:color w:val="000000"/>
          <w:sz w:val="21"/>
        </w:rPr>
        <w:t>Stworzenie Adama” to malowidło przedstawiające początkową partię Księgi Rodzaju, w której mowa jest o powstaniu człowieka. Fresk ma wyrazistą, </w:t>
      </w:r>
      <w:r>
        <w:rPr>
          <w:rStyle w:val="StrongEmphasis"/>
          <w:rFonts w:ascii="Poppins" w:hAnsi="Poppins"/>
          <w:b w:val="0"/>
          <w:color w:val="000000"/>
          <w:sz w:val="21"/>
        </w:rPr>
        <w:t>symetryczną kompozycję</w:t>
      </w:r>
      <w:r>
        <w:rPr>
          <w:rFonts w:ascii="Poppins" w:hAnsi="Poppins"/>
          <w:color w:val="000000"/>
          <w:sz w:val="21"/>
        </w:rPr>
        <w:t>. Po lewej stronie, na zielonej trawie, leży Adam, po prawej zaś widać Boga unos</w:t>
      </w:r>
      <w:r>
        <w:rPr>
          <w:rFonts w:ascii="Poppins" w:hAnsi="Poppins"/>
          <w:color w:val="000000"/>
          <w:sz w:val="21"/>
        </w:rPr>
        <w:t>zącego się wraz z aniołami. Relacja pomiędzy obiema postaciami opiera się na jednoczesnym </w:t>
      </w:r>
      <w:r>
        <w:rPr>
          <w:rStyle w:val="StrongEmphasis"/>
          <w:rFonts w:ascii="Poppins" w:hAnsi="Poppins"/>
          <w:b w:val="0"/>
          <w:color w:val="000000"/>
          <w:sz w:val="21"/>
        </w:rPr>
        <w:t>podobieństwie i kontraście</w:t>
      </w:r>
      <w:r>
        <w:rPr>
          <w:rFonts w:ascii="Poppins" w:hAnsi="Poppins"/>
          <w:color w:val="000000"/>
          <w:sz w:val="21"/>
        </w:rPr>
        <w:t>.</w:t>
      </w:r>
    </w:p>
    <w:p w:rsidR="005928EF" w:rsidRDefault="009D0887">
      <w:pPr>
        <w:pStyle w:val="Textbody"/>
        <w:widowControl/>
        <w:rPr>
          <w:rFonts w:ascii="Poppins" w:hAnsi="Poppins" w:hint="eastAsia"/>
          <w:color w:val="000000"/>
          <w:sz w:val="21"/>
        </w:rPr>
      </w:pPr>
      <w:r>
        <w:rPr>
          <w:rFonts w:ascii="Poppins" w:hAnsi="Poppins"/>
          <w:color w:val="000000"/>
          <w:sz w:val="21"/>
        </w:rPr>
        <w:t>Adam został przedstawiony jako młodzieniec, jest całkiem nagi, można więc podziwiać jego wspaniale zbudowane ciało. Mężczyzna wyciąga rękę</w:t>
      </w:r>
      <w:r>
        <w:rPr>
          <w:rFonts w:ascii="Poppins" w:hAnsi="Poppins"/>
          <w:color w:val="000000"/>
          <w:sz w:val="21"/>
        </w:rPr>
        <w:t xml:space="preserve"> w kierunku Stwórcy. Bóg z kolei jest starszy od człowieka: ma siwe brodę i włosy. Ponadto, jest on odziany w lekką, zwiewną szatę, pod którą rysuje się muskulatura Jego ciała.</w:t>
      </w:r>
    </w:p>
    <w:p w:rsidR="005928EF" w:rsidRDefault="009D0887">
      <w:pPr>
        <w:pStyle w:val="Textbody"/>
        <w:widowControl/>
      </w:pPr>
      <w:r>
        <w:rPr>
          <w:rFonts w:ascii="Poppins" w:hAnsi="Poppins"/>
          <w:color w:val="000000"/>
          <w:sz w:val="21"/>
        </w:rPr>
        <w:lastRenderedPageBreak/>
        <w:t>Bóg wykonuje gest analogiczny do Adama: wyciąga w kierunku mężczyzny rękę. Post</w:t>
      </w:r>
      <w:r>
        <w:rPr>
          <w:rFonts w:ascii="Poppins" w:hAnsi="Poppins"/>
          <w:color w:val="000000"/>
          <w:sz w:val="21"/>
        </w:rPr>
        <w:t>ać Adama jest bardzo statyczna – młodzieniec ma solidne oparcie, znajduje się bowiem na ziemi. Odmienne wrażenie wywołuje natomiast sylwetka Boga, który został ukazany w ruchu. Można zauważyć falowanie zwiewnej szaty i rozwiane włosy Stwórcy. Bóg unosi się</w:t>
      </w:r>
      <w:r>
        <w:rPr>
          <w:rFonts w:ascii="Poppins" w:hAnsi="Poppins"/>
          <w:color w:val="000000"/>
          <w:sz w:val="21"/>
        </w:rPr>
        <w:t xml:space="preserve"> w powietrzu, co podkreśla n</w:t>
      </w:r>
      <w:r>
        <w:rPr>
          <w:rStyle w:val="StrongEmphasis"/>
          <w:rFonts w:ascii="Poppins" w:hAnsi="Poppins"/>
          <w:color w:val="000000"/>
          <w:sz w:val="21"/>
        </w:rPr>
        <w:t>iezwykle jasna, wyrazista kolorystyka</w:t>
      </w:r>
      <w:r>
        <w:rPr>
          <w:color w:val="000000"/>
        </w:rPr>
        <w:t> </w:t>
      </w:r>
      <w:r>
        <w:rPr>
          <w:rFonts w:ascii="Poppins" w:hAnsi="Poppins"/>
          <w:color w:val="000000"/>
          <w:sz w:val="21"/>
        </w:rPr>
        <w:t>kojarząca się z różnymi zjawiskami świetlnymi. Dominującymi barwami są tu jasny błękit, seledyn, biel w odcieniu różu, a także wyrazista czerwień.</w:t>
      </w:r>
    </w:p>
    <w:p w:rsidR="005928EF" w:rsidRDefault="009D0887">
      <w:pPr>
        <w:pStyle w:val="Textbody"/>
        <w:widowControl/>
      </w:pPr>
      <w:r>
        <w:rPr>
          <w:rFonts w:ascii="Poppins" w:hAnsi="Poppins"/>
          <w:color w:val="000000"/>
          <w:sz w:val="21"/>
        </w:rPr>
        <w:t xml:space="preserve">       Fresk Michała Anioła wpisuje się w </w:t>
      </w:r>
      <w:r>
        <w:rPr>
          <w:rFonts w:ascii="Poppins" w:hAnsi="Poppins"/>
          <w:color w:val="000000"/>
          <w:sz w:val="21"/>
        </w:rPr>
        <w:t>założenia sztuki renesansowej. W postaciach zwraca uwagę ich </w:t>
      </w:r>
      <w:r>
        <w:rPr>
          <w:rStyle w:val="StrongEmphasis"/>
          <w:rFonts w:ascii="Poppins" w:hAnsi="Poppins"/>
          <w:b w:val="0"/>
          <w:color w:val="000000"/>
          <w:sz w:val="21"/>
        </w:rPr>
        <w:t>doskonała cielesność</w:t>
      </w:r>
      <w:r>
        <w:rPr>
          <w:rFonts w:ascii="Poppins" w:hAnsi="Poppins"/>
          <w:color w:val="000000"/>
          <w:sz w:val="21"/>
        </w:rPr>
        <w:t>, doceniana przez sztukę tego okresu. Stworzenie człowieka jest tu szczególnym i wyróżnionym aktem Boskiej kreacji, co współgra z </w:t>
      </w:r>
      <w:r>
        <w:rPr>
          <w:rStyle w:val="StrongEmphasis"/>
          <w:rFonts w:ascii="Poppins" w:hAnsi="Poppins"/>
          <w:b w:val="0"/>
          <w:color w:val="000000"/>
          <w:sz w:val="21"/>
        </w:rPr>
        <w:t>antropocentryzmem</w:t>
      </w:r>
      <w:r>
        <w:rPr>
          <w:rFonts w:ascii="Poppins" w:hAnsi="Poppins"/>
          <w:color w:val="000000"/>
          <w:sz w:val="21"/>
        </w:rPr>
        <w:t> epoki odrodzenia. Ponadto –</w:t>
      </w:r>
      <w:r>
        <w:rPr>
          <w:rFonts w:ascii="Poppins" w:hAnsi="Poppins"/>
          <w:color w:val="000000"/>
          <w:sz w:val="21"/>
        </w:rPr>
        <w:t xml:space="preserve"> jasna i żywa kolorystyka wprowadza niezwykle optymistyczny nastrój. Michał Anioł odzwierciedla za pomocą używanych barw wizję świata harmonijnego i doskonałego, w którym nie pojawiło się jeszcze zło.</w:t>
      </w:r>
    </w:p>
    <w:p w:rsidR="005928EF" w:rsidRDefault="009D0887">
      <w:pPr>
        <w:pStyle w:val="Textbody"/>
        <w:widowControl/>
      </w:pPr>
      <w:r>
        <w:rPr>
          <w:rFonts w:ascii="Poppins" w:hAnsi="Poppins"/>
          <w:color w:val="000000"/>
          <w:sz w:val="21"/>
        </w:rPr>
        <w:t xml:space="preserve">          Dynamizm widoczny w portretowaniu Boga (ruch,</w:t>
      </w:r>
      <w:r>
        <w:rPr>
          <w:rFonts w:ascii="Poppins" w:hAnsi="Poppins"/>
          <w:color w:val="000000"/>
          <w:sz w:val="21"/>
        </w:rPr>
        <w:t xml:space="preserve"> rozwiane włosy i szaty) pełni funkcję metaforyczną: </w:t>
      </w:r>
      <w:r>
        <w:rPr>
          <w:rStyle w:val="StrongEmphasis"/>
          <w:rFonts w:ascii="Poppins" w:hAnsi="Poppins"/>
          <w:b w:val="0"/>
          <w:color w:val="000000"/>
          <w:sz w:val="21"/>
        </w:rPr>
        <w:t>oznacza życie</w:t>
      </w:r>
      <w:r>
        <w:rPr>
          <w:rFonts w:ascii="Poppins" w:hAnsi="Poppins"/>
          <w:color w:val="000000"/>
          <w:sz w:val="21"/>
        </w:rPr>
        <w:t>. To Stwórca jest źródłem wszelkiego istnienia i przekazuje ożywcze tchnienie Adamowi. Dodatkowo, powiew wydobywający się z Boskiego obłoku symbolizuje również </w:t>
      </w:r>
      <w:r>
        <w:rPr>
          <w:rStyle w:val="StrongEmphasis"/>
          <w:rFonts w:ascii="Poppins" w:hAnsi="Poppins"/>
          <w:b w:val="0"/>
          <w:color w:val="000000"/>
          <w:sz w:val="21"/>
        </w:rPr>
        <w:t>sferę ducha</w:t>
      </w:r>
      <w:r>
        <w:rPr>
          <w:rFonts w:ascii="Poppins" w:hAnsi="Poppins"/>
          <w:color w:val="000000"/>
          <w:sz w:val="21"/>
        </w:rPr>
        <w:t>, która nadaje sens</w:t>
      </w:r>
      <w:r>
        <w:rPr>
          <w:rFonts w:ascii="Poppins" w:hAnsi="Poppins"/>
          <w:color w:val="000000"/>
          <w:sz w:val="21"/>
        </w:rPr>
        <w:t xml:space="preserve"> materii i nad nią góruje. Człowiek stanowi u Michała Anioła, podobnie jak w Księdze Rodzaju, wierny obraz Boga. Artysta kładzie jednak szczególny nacisk na </w:t>
      </w:r>
      <w:r>
        <w:rPr>
          <w:rStyle w:val="StrongEmphasis"/>
          <w:rFonts w:ascii="Poppins" w:hAnsi="Poppins"/>
          <w:b w:val="0"/>
          <w:color w:val="000000"/>
          <w:sz w:val="21"/>
        </w:rPr>
        <w:t>bliską relację pomiędzy Stwórcą i stworzeniem</w:t>
      </w:r>
      <w:r>
        <w:rPr>
          <w:rFonts w:ascii="Poppins" w:hAnsi="Poppins"/>
          <w:color w:val="000000"/>
          <w:sz w:val="21"/>
        </w:rPr>
        <w:t>. Istotne znaczenie mają tutaj dłonie Adama i Stwórcy,</w:t>
      </w:r>
      <w:r>
        <w:rPr>
          <w:rFonts w:ascii="Poppins" w:hAnsi="Poppins"/>
          <w:color w:val="000000"/>
          <w:sz w:val="21"/>
        </w:rPr>
        <w:t xml:space="preserve"> które nieomal się stykają. Mamy tu do czynienia z przedstawieniem kontaktu osobowego. Człowiek jawi się nie jako sługa Boga, ale Jego partner. Co więcej, Adam wydaje się bliższy Bogu niż otaczające Absolut anioły. Widać pomiędzy nimi wyraźne pokrewieństwo</w:t>
      </w:r>
      <w:r>
        <w:rPr>
          <w:rFonts w:ascii="Poppins" w:hAnsi="Poppins"/>
          <w:color w:val="000000"/>
          <w:sz w:val="21"/>
        </w:rPr>
        <w:t>.</w:t>
      </w:r>
    </w:p>
    <w:p w:rsidR="005928EF" w:rsidRDefault="009D0887">
      <w:pPr>
        <w:pStyle w:val="Textbody"/>
        <w:widowControl/>
        <w:rPr>
          <w:rFonts w:ascii="Poppins" w:hAnsi="Poppins" w:hint="eastAsia"/>
          <w:color w:val="000000"/>
          <w:sz w:val="21"/>
        </w:rPr>
      </w:pPr>
      <w:r>
        <w:rPr>
          <w:rFonts w:ascii="Poppins" w:hAnsi="Poppins"/>
          <w:color w:val="000000"/>
          <w:sz w:val="21"/>
        </w:rPr>
        <w:t>Michał Anioł przedstawia więc stworzenie człowieka w całej jego chwale i wielkości, dając w ten sposób świadectwo, iż zajmuje on jedyne w swoim rodzaju miejsce we wszechświecie.</w:t>
      </w:r>
    </w:p>
    <w:p w:rsidR="005928EF" w:rsidRDefault="005928EF">
      <w:pPr>
        <w:pStyle w:val="Textbody"/>
        <w:widowControl/>
        <w:rPr>
          <w:rFonts w:ascii="Poppins" w:hAnsi="Poppins" w:hint="eastAsia"/>
          <w:color w:val="000000"/>
          <w:sz w:val="21"/>
        </w:rPr>
      </w:pPr>
    </w:p>
    <w:p w:rsidR="005928EF" w:rsidRDefault="009D0887">
      <w:pPr>
        <w:pStyle w:val="Textbody"/>
        <w:widowControl/>
        <w:rPr>
          <w:rFonts w:ascii="Poppins" w:hAnsi="Poppins" w:hint="eastAsia"/>
          <w:color w:val="000000"/>
          <w:sz w:val="21"/>
        </w:rPr>
      </w:pPr>
      <w:r>
        <w:rPr>
          <w:rFonts w:ascii="Poppins" w:hAnsi="Poppins"/>
          <w:color w:val="000000"/>
          <w:sz w:val="21"/>
        </w:rPr>
        <w:t xml:space="preserve"> Na zadanie domowe proszę przygotować analizę i interpretację obrazu </w:t>
      </w:r>
      <w:r>
        <w:rPr>
          <w:rFonts w:ascii="Poppins" w:hAnsi="Poppins"/>
          <w:b/>
          <w:bCs/>
          <w:color w:val="000000"/>
          <w:sz w:val="21"/>
        </w:rPr>
        <w:t>Lato</w:t>
      </w:r>
      <w:r>
        <w:rPr>
          <w:rFonts w:ascii="Poppins" w:hAnsi="Poppins"/>
          <w:color w:val="000000"/>
          <w:sz w:val="21"/>
        </w:rPr>
        <w:t xml:space="preserve"> G</w:t>
      </w:r>
      <w:r>
        <w:rPr>
          <w:rFonts w:ascii="Poppins" w:hAnsi="Poppins"/>
          <w:color w:val="000000"/>
          <w:sz w:val="21"/>
        </w:rPr>
        <w:t>iuseppe Arcimbolda.</w:t>
      </w:r>
    </w:p>
    <w:p w:rsidR="005928EF" w:rsidRDefault="005928EF">
      <w:pPr>
        <w:pStyle w:val="Textbody"/>
        <w:widowControl/>
        <w:rPr>
          <w:rFonts w:ascii="Poppins" w:hAnsi="Poppins" w:hint="eastAsia"/>
          <w:color w:val="000000"/>
          <w:sz w:val="21"/>
        </w:rPr>
      </w:pPr>
    </w:p>
    <w:p w:rsidR="005928EF" w:rsidRDefault="005928EF">
      <w:pPr>
        <w:pStyle w:val="Textbody"/>
        <w:widowControl/>
        <w:rPr>
          <w:rFonts w:ascii="Poppins" w:hAnsi="Poppins" w:hint="eastAsia"/>
          <w:color w:val="000000"/>
          <w:sz w:val="21"/>
        </w:rPr>
      </w:pPr>
    </w:p>
    <w:p w:rsidR="005928EF" w:rsidRDefault="009D0887">
      <w:pPr>
        <w:pStyle w:val="Standard"/>
        <w:widowControl/>
      </w:pPr>
      <w:hyperlink r:id="rId15" w:history="1">
        <w:r>
          <w:t>https://www.youtube.com/watch?v=RwYaShRqRM4</w:t>
        </w:r>
      </w:hyperlink>
    </w:p>
    <w:p w:rsidR="005928EF" w:rsidRDefault="005928EF">
      <w:pPr>
        <w:pStyle w:val="Standard"/>
        <w:widowControl/>
      </w:pPr>
    </w:p>
    <w:p w:rsidR="005928EF" w:rsidRDefault="005928EF">
      <w:pPr>
        <w:pStyle w:val="Standard"/>
        <w:widowControl/>
      </w:pPr>
    </w:p>
    <w:sectPr w:rsidR="005928EF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87" w:rsidRDefault="009D0887">
      <w:r>
        <w:separator/>
      </w:r>
    </w:p>
  </w:endnote>
  <w:endnote w:type="continuationSeparator" w:id="0">
    <w:p w:rsidR="009D0887" w:rsidRDefault="009D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oodCompPro-Bold, Arial, sans-s">
    <w:altName w:val="Times New Roman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, Arial, Helvetica, sans-">
    <w:altName w:val="Times New Roman"/>
    <w:charset w:val="00"/>
    <w:family w:val="auto"/>
    <w:pitch w:val="default"/>
  </w:font>
  <w:font w:name="Arial, Helvetica, sans-serif">
    <w:altName w:val="Times New Roman"/>
    <w:charset w:val="00"/>
    <w:family w:val="auto"/>
    <w:pitch w:val="default"/>
  </w:font>
  <w:font w:name="Poppi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87" w:rsidRDefault="009D0887">
      <w:r>
        <w:rPr>
          <w:color w:val="000000"/>
        </w:rPr>
        <w:separator/>
      </w:r>
    </w:p>
  </w:footnote>
  <w:footnote w:type="continuationSeparator" w:id="0">
    <w:p w:rsidR="009D0887" w:rsidRDefault="009D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419"/>
    <w:multiLevelType w:val="multilevel"/>
    <w:tmpl w:val="4DE6C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74B5E9D"/>
    <w:multiLevelType w:val="multilevel"/>
    <w:tmpl w:val="C9AED1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28EF"/>
    <w:rsid w:val="005928EF"/>
    <w:rsid w:val="009D0887"/>
    <w:rsid w:val="00D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B3484-4859-42AD-81BB-E8A961C1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pi.culture.pl/sites/default/files/styles/160_220/public/images/imported/z_img/pl_fo_jana_matejki_bitwa_pod_grunwaldem_okladka__w210_4276464.jpg?itok=VrvL0fzF" TargetMode="External"/><Relationship Id="rId13" Type="http://schemas.openxmlformats.org/officeDocument/2006/relationships/image" Target="http://www.magazynsztuki.pl/wp-content/uploads/2011/08/Micha&#322;-Anio&#322;_Stworzenie-Adama-300x138.jpg" TargetMode="External"/><Relationship Id="rId3" Type="http://schemas.openxmlformats.org/officeDocument/2006/relationships/settings" Target="settings.xml"/><Relationship Id="rId7" Type="http://schemas.openxmlformats.org/officeDocument/2006/relationships/image" Target="NULL" TargetMode="External"/><Relationship Id="rId12" Type="http://schemas.openxmlformats.org/officeDocument/2006/relationships/hyperlink" Target="http://www.magazynsztuki.pl/fres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.co/kgs/vX4Jd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wYaShRqRM4" TargetMode="External"/><Relationship Id="rId10" Type="http://schemas.openxmlformats.org/officeDocument/2006/relationships/image" Target="NULL" TargetMode="External"/><Relationship Id="rId4" Type="http://schemas.openxmlformats.org/officeDocument/2006/relationships/webSettings" Target="webSettings.xml"/><Relationship Id="rId9" Type="http://schemas.openxmlformats.org/officeDocument/2006/relationships/image" Target="NULL" TargetMode="External"/><Relationship Id="rId14" Type="http://schemas.openxmlformats.org/officeDocument/2006/relationships/hyperlink" Target="http://www.magazynsztuki.pl/malarstwo-renesans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Bluj</dc:creator>
  <cp:lastModifiedBy>Łukasz D</cp:lastModifiedBy>
  <cp:revision>2</cp:revision>
  <dcterms:created xsi:type="dcterms:W3CDTF">2020-04-24T09:16:00Z</dcterms:created>
  <dcterms:modified xsi:type="dcterms:W3CDTF">2020-04-24T09:16:00Z</dcterms:modified>
</cp:coreProperties>
</file>